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5EA7866" w14:textId="77777777" w:rsidR="00000000" w:rsidRDefault="00000000">
      <w:pPr>
        <w:pStyle w:val="Balk2"/>
        <w:spacing w:after="150"/>
        <w:divId w:val="335504522"/>
        <w:rPr>
          <w:rFonts w:eastAsia="Times New Roman"/>
          <w:color w:val="000000"/>
        </w:rPr>
      </w:pPr>
      <w:r>
        <w:rPr>
          <w:rFonts w:eastAsia="Times New Roman"/>
          <w:color w:val="000000"/>
        </w:rPr>
        <w:t>T.C.</w:t>
      </w:r>
      <w:r>
        <w:rPr>
          <w:rFonts w:eastAsia="Times New Roman"/>
          <w:color w:val="000000"/>
        </w:rPr>
        <w:br/>
        <w:t>ÇELTİK KAYMAKAMLIĞI</w:t>
      </w:r>
      <w:r>
        <w:rPr>
          <w:rFonts w:eastAsia="Times New Roman"/>
          <w:color w:val="000000"/>
        </w:rPr>
        <w:br/>
        <w:t>Turkcen.Net Ortaokulu Müdürlüğü</w:t>
      </w:r>
      <w:r>
        <w:rPr>
          <w:rFonts w:eastAsia="Times New Roman"/>
          <w:color w:val="000000"/>
        </w:rPr>
        <w:br/>
      </w:r>
      <w:r>
        <w:rPr>
          <w:rFonts w:eastAsia="Times New Roman"/>
          <w:color w:val="000000"/>
        </w:rPr>
        <w:br/>
        <w:t>2025-2026 EĞİTİM ÖĞRETİM YILI 2. DÖNEM SONU</w:t>
      </w:r>
      <w:r>
        <w:rPr>
          <w:rFonts w:eastAsia="Times New Roman"/>
          <w:color w:val="000000"/>
        </w:rPr>
        <w:br/>
        <w:t xml:space="preserve">TÜRKÇE ZÜMRE ÖĞRETMENLERİ KURULU TOPLANTI TUTANAĞI </w:t>
      </w:r>
    </w:p>
    <w:p w14:paraId="6F19CCF3" w14:textId="7F9C80F3" w:rsidR="00000000" w:rsidRDefault="00000000">
      <w:pPr>
        <w:divId w:val="451174612"/>
        <w:rPr>
          <w:rFonts w:eastAsia="Times New Roman"/>
          <w:color w:val="000000"/>
        </w:rPr>
      </w:pPr>
      <w:r>
        <w:rPr>
          <w:rStyle w:val="Gl"/>
          <w:rFonts w:eastAsia="Times New Roman"/>
          <w:color w:val="000000"/>
        </w:rPr>
        <w:t>TOPLANTI TARİHİ:</w:t>
      </w:r>
      <w:r>
        <w:rPr>
          <w:rFonts w:eastAsia="Times New Roman"/>
          <w:color w:val="000000"/>
        </w:rPr>
        <w:t xml:space="preserve"> </w:t>
      </w:r>
      <w:r w:rsidR="00455F21">
        <w:rPr>
          <w:rFonts w:eastAsia="Times New Roman"/>
          <w:color w:val="000000"/>
        </w:rPr>
        <w:t>04</w:t>
      </w:r>
      <w:r>
        <w:rPr>
          <w:rFonts w:eastAsia="Times New Roman"/>
          <w:color w:val="000000"/>
        </w:rPr>
        <w:t>.0</w:t>
      </w:r>
      <w:r w:rsidR="00455F21">
        <w:rPr>
          <w:rFonts w:eastAsia="Times New Roman"/>
          <w:color w:val="000000"/>
        </w:rPr>
        <w:t>6</w:t>
      </w:r>
      <w:r>
        <w:rPr>
          <w:rFonts w:eastAsia="Times New Roman"/>
          <w:color w:val="000000"/>
        </w:rPr>
        <w:t>.2026</w:t>
      </w:r>
      <w:r>
        <w:rPr>
          <w:rFonts w:eastAsia="Times New Roman"/>
          <w:color w:val="000000"/>
        </w:rPr>
        <w:br/>
      </w:r>
      <w:r>
        <w:rPr>
          <w:rStyle w:val="Gl"/>
          <w:rFonts w:eastAsia="Times New Roman"/>
          <w:color w:val="000000"/>
        </w:rPr>
        <w:t>TOPLANTI SAATİ:</w:t>
      </w:r>
      <w:r>
        <w:rPr>
          <w:rFonts w:eastAsia="Times New Roman"/>
          <w:color w:val="000000"/>
        </w:rPr>
        <w:t xml:space="preserve"> 1</w:t>
      </w:r>
      <w:r w:rsidR="00455F21">
        <w:rPr>
          <w:rFonts w:eastAsia="Times New Roman"/>
          <w:color w:val="000000"/>
        </w:rPr>
        <w:t>6</w:t>
      </w:r>
      <w:r w:rsidR="005162A6">
        <w:rPr>
          <w:rFonts w:eastAsia="Times New Roman"/>
          <w:color w:val="000000"/>
        </w:rPr>
        <w:t>.</w:t>
      </w:r>
      <w:r>
        <w:rPr>
          <w:rFonts w:eastAsia="Times New Roman"/>
          <w:color w:val="000000"/>
        </w:rPr>
        <w:t>00</w:t>
      </w:r>
      <w:r>
        <w:rPr>
          <w:rFonts w:eastAsia="Times New Roman"/>
          <w:color w:val="000000"/>
        </w:rPr>
        <w:br/>
      </w:r>
      <w:r>
        <w:rPr>
          <w:rStyle w:val="Gl"/>
          <w:rFonts w:eastAsia="Times New Roman"/>
          <w:color w:val="000000"/>
        </w:rPr>
        <w:t>TOPLANTI YERİ:</w:t>
      </w:r>
      <w:r>
        <w:rPr>
          <w:rFonts w:eastAsia="Times New Roman"/>
          <w:color w:val="000000"/>
        </w:rPr>
        <w:t xml:space="preserve"> Öğretmenler odası</w:t>
      </w:r>
      <w:r>
        <w:rPr>
          <w:rFonts w:eastAsia="Times New Roman"/>
          <w:color w:val="000000"/>
        </w:rPr>
        <w:br/>
      </w:r>
      <w:r>
        <w:rPr>
          <w:rStyle w:val="Gl"/>
          <w:rFonts w:eastAsia="Times New Roman"/>
          <w:color w:val="000000"/>
        </w:rPr>
        <w:t>DÖNEM:</w:t>
      </w:r>
      <w:r>
        <w:rPr>
          <w:rFonts w:eastAsia="Times New Roman"/>
          <w:color w:val="000000"/>
        </w:rPr>
        <w:t xml:space="preserve"> 2. DÖNEM</w:t>
      </w:r>
      <w:r>
        <w:rPr>
          <w:rFonts w:eastAsia="Times New Roman"/>
          <w:color w:val="000000"/>
        </w:rPr>
        <w:br/>
      </w:r>
      <w:r>
        <w:rPr>
          <w:rStyle w:val="Gl"/>
          <w:rFonts w:eastAsia="Times New Roman"/>
          <w:color w:val="000000"/>
        </w:rPr>
        <w:t>ZÜMRE:</w:t>
      </w:r>
      <w:r>
        <w:rPr>
          <w:rFonts w:eastAsia="Times New Roman"/>
          <w:color w:val="000000"/>
        </w:rPr>
        <w:t xml:space="preserve"> Türkçe </w:t>
      </w:r>
    </w:p>
    <w:p w14:paraId="4BD875B2" w14:textId="77777777" w:rsidR="00000000" w:rsidRDefault="00000000">
      <w:pPr>
        <w:pStyle w:val="Balk3"/>
        <w:spacing w:after="225"/>
        <w:divId w:val="1351375649"/>
        <w:rPr>
          <w:rFonts w:eastAsia="Times New Roman"/>
          <w:color w:val="000000"/>
        </w:rPr>
      </w:pPr>
      <w:r>
        <w:rPr>
          <w:rFonts w:eastAsia="Times New Roman"/>
          <w:color w:val="000000"/>
        </w:rPr>
        <w:t>TOPLANTIYA KATILANLAR:</w:t>
      </w:r>
    </w:p>
    <w:p w14:paraId="4A280B66" w14:textId="1A655666" w:rsidR="00000000" w:rsidRDefault="00000000">
      <w:pPr>
        <w:divId w:val="1351375649"/>
        <w:rPr>
          <w:rFonts w:eastAsia="Times New Roman"/>
          <w:color w:val="000000"/>
        </w:rPr>
      </w:pPr>
      <w:r>
        <w:rPr>
          <w:rFonts w:eastAsia="Times New Roman"/>
          <w:color w:val="000000"/>
        </w:rPr>
        <w:t>Ayşe YILMAZ</w:t>
      </w:r>
      <w:r w:rsidR="005B68B9">
        <w:rPr>
          <w:rFonts w:eastAsia="Times New Roman"/>
          <w:color w:val="000000"/>
        </w:rPr>
        <w:t xml:space="preserve"> </w:t>
      </w:r>
      <w:r>
        <w:rPr>
          <w:rFonts w:eastAsia="Times New Roman"/>
          <w:color w:val="000000"/>
        </w:rPr>
        <w:t>(Zümre Başkanı)</w:t>
      </w:r>
      <w:r>
        <w:rPr>
          <w:rFonts w:eastAsia="Times New Roman"/>
          <w:color w:val="000000"/>
        </w:rPr>
        <w:br/>
        <w:t>Fatma ÖZTÜRK</w:t>
      </w:r>
      <w:r w:rsidR="005B68B9">
        <w:rPr>
          <w:rFonts w:eastAsia="Times New Roman"/>
          <w:color w:val="000000"/>
        </w:rPr>
        <w:t xml:space="preserve"> </w:t>
      </w:r>
      <w:r>
        <w:rPr>
          <w:rFonts w:eastAsia="Times New Roman"/>
          <w:color w:val="000000"/>
        </w:rPr>
        <w:t>(Öğretmen)</w:t>
      </w:r>
      <w:r>
        <w:rPr>
          <w:rFonts w:eastAsia="Times New Roman"/>
          <w:color w:val="000000"/>
        </w:rPr>
        <w:br/>
        <w:t>Kenan SAĞ</w:t>
      </w:r>
      <w:r w:rsidR="005B68B9">
        <w:rPr>
          <w:rFonts w:eastAsia="Times New Roman"/>
          <w:color w:val="000000"/>
        </w:rPr>
        <w:t xml:space="preserve"> </w:t>
      </w:r>
      <w:r>
        <w:rPr>
          <w:rFonts w:eastAsia="Times New Roman"/>
          <w:color w:val="000000"/>
        </w:rPr>
        <w:t xml:space="preserve">(Öğretmen) </w:t>
      </w:r>
    </w:p>
    <w:p w14:paraId="7D4A2ACF" w14:textId="77777777" w:rsidR="00000000" w:rsidRDefault="00000000">
      <w:pPr>
        <w:pStyle w:val="Balk3"/>
        <w:spacing w:after="225"/>
        <w:divId w:val="638607467"/>
        <w:rPr>
          <w:rFonts w:eastAsia="Times New Roman"/>
          <w:color w:val="000000"/>
        </w:rPr>
      </w:pPr>
      <w:r>
        <w:rPr>
          <w:rFonts w:eastAsia="Times New Roman"/>
          <w:color w:val="000000"/>
        </w:rPr>
        <w:t>GÜNDEM MADDELERİ:</w:t>
      </w:r>
    </w:p>
    <w:p w14:paraId="2159307A" w14:textId="77777777" w:rsidR="00000000" w:rsidRPr="00455F21" w:rsidRDefault="00000000" w:rsidP="00455F21">
      <w:pPr>
        <w:pStyle w:val="ListeParagraf"/>
        <w:numPr>
          <w:ilvl w:val="0"/>
          <w:numId w:val="2"/>
        </w:numPr>
        <w:spacing w:after="450"/>
        <w:divId w:val="638607467"/>
        <w:rPr>
          <w:rFonts w:eastAsia="Times New Roman"/>
          <w:color w:val="000000"/>
        </w:rPr>
      </w:pPr>
      <w:r w:rsidRPr="00455F21">
        <w:rPr>
          <w:rFonts w:eastAsia="Times New Roman"/>
          <w:color w:val="000000"/>
        </w:rPr>
        <w:t>Açılış, yoklama ve zümre başkanının seçimi</w:t>
      </w:r>
    </w:p>
    <w:p w14:paraId="75A573BC" w14:textId="77777777" w:rsidR="00000000" w:rsidRPr="00455F21" w:rsidRDefault="00000000" w:rsidP="00455F21">
      <w:pPr>
        <w:pStyle w:val="ListeParagraf"/>
        <w:numPr>
          <w:ilvl w:val="0"/>
          <w:numId w:val="2"/>
        </w:numPr>
        <w:spacing w:after="450"/>
        <w:divId w:val="638607467"/>
        <w:rPr>
          <w:rFonts w:eastAsia="Times New Roman"/>
          <w:color w:val="000000"/>
        </w:rPr>
      </w:pPr>
      <w:r w:rsidRPr="00455F21">
        <w:rPr>
          <w:rFonts w:eastAsia="Times New Roman"/>
          <w:color w:val="000000"/>
        </w:rPr>
        <w:t>Açılış konuşması</w:t>
      </w:r>
    </w:p>
    <w:p w14:paraId="6755F512" w14:textId="77777777" w:rsidR="00000000" w:rsidRPr="00455F21" w:rsidRDefault="00000000" w:rsidP="00455F21">
      <w:pPr>
        <w:pStyle w:val="ListeParagraf"/>
        <w:numPr>
          <w:ilvl w:val="0"/>
          <w:numId w:val="2"/>
        </w:numPr>
        <w:spacing w:after="450"/>
        <w:divId w:val="638607467"/>
        <w:rPr>
          <w:rFonts w:eastAsia="Times New Roman"/>
          <w:color w:val="000000"/>
        </w:rPr>
      </w:pPr>
      <w:r w:rsidRPr="00455F21">
        <w:rPr>
          <w:rFonts w:eastAsia="Times New Roman"/>
          <w:color w:val="000000"/>
        </w:rPr>
        <w:t>Bir önceki toplantıda alınan kararların okunması ve değerlendirilmesi</w:t>
      </w:r>
    </w:p>
    <w:p w14:paraId="67A7A474" w14:textId="77777777" w:rsidR="00000000" w:rsidRPr="00455F21" w:rsidRDefault="00000000" w:rsidP="00455F21">
      <w:pPr>
        <w:pStyle w:val="ListeParagraf"/>
        <w:numPr>
          <w:ilvl w:val="0"/>
          <w:numId w:val="2"/>
        </w:numPr>
        <w:spacing w:after="450"/>
        <w:divId w:val="638607467"/>
        <w:rPr>
          <w:rFonts w:eastAsia="Times New Roman"/>
          <w:color w:val="000000"/>
        </w:rPr>
      </w:pPr>
      <w:r w:rsidRPr="00455F21">
        <w:rPr>
          <w:rFonts w:eastAsia="Times New Roman"/>
          <w:color w:val="000000"/>
        </w:rPr>
        <w:t>Türkiye Yüzyılı Maarif Modeli, MEBİ ve EBA platformlarının derslerde etkin kullanımına ilişkin değerlendirmeler</w:t>
      </w:r>
    </w:p>
    <w:p w14:paraId="255CEC14" w14:textId="77777777" w:rsidR="00000000" w:rsidRPr="00455F21" w:rsidRDefault="00000000" w:rsidP="00455F21">
      <w:pPr>
        <w:pStyle w:val="ListeParagraf"/>
        <w:numPr>
          <w:ilvl w:val="0"/>
          <w:numId w:val="2"/>
        </w:numPr>
        <w:spacing w:after="450"/>
        <w:divId w:val="638607467"/>
        <w:rPr>
          <w:rFonts w:eastAsia="Times New Roman"/>
          <w:color w:val="000000"/>
        </w:rPr>
      </w:pPr>
      <w:r w:rsidRPr="00455F21">
        <w:rPr>
          <w:rFonts w:eastAsia="Times New Roman"/>
          <w:color w:val="000000"/>
        </w:rPr>
        <w:t>Öğrencilerin başarı durumlarının değerlendirilmesi; başarısızlığın nedenleri ve başarıyı artırıcı önlemlerin görüşülmesi</w:t>
      </w:r>
    </w:p>
    <w:p w14:paraId="78D9915B" w14:textId="77777777" w:rsidR="00000000" w:rsidRPr="00455F21" w:rsidRDefault="00000000" w:rsidP="00455F21">
      <w:pPr>
        <w:pStyle w:val="ListeParagraf"/>
        <w:numPr>
          <w:ilvl w:val="0"/>
          <w:numId w:val="2"/>
        </w:numPr>
        <w:spacing w:after="450"/>
        <w:divId w:val="638607467"/>
        <w:rPr>
          <w:rFonts w:eastAsia="Times New Roman"/>
          <w:color w:val="000000"/>
        </w:rPr>
      </w:pPr>
      <w:r w:rsidRPr="00455F21">
        <w:rPr>
          <w:rFonts w:eastAsia="Times New Roman"/>
          <w:color w:val="000000"/>
        </w:rPr>
        <w:t>Akıcı okuma becerilerinin geliştirilmesi</w:t>
      </w:r>
    </w:p>
    <w:p w14:paraId="4DAA44F2" w14:textId="77777777" w:rsidR="00000000" w:rsidRPr="00455F21" w:rsidRDefault="00000000" w:rsidP="00455F21">
      <w:pPr>
        <w:pStyle w:val="ListeParagraf"/>
        <w:numPr>
          <w:ilvl w:val="0"/>
          <w:numId w:val="2"/>
        </w:numPr>
        <w:spacing w:after="450"/>
        <w:divId w:val="638607467"/>
        <w:rPr>
          <w:rFonts w:eastAsia="Times New Roman"/>
          <w:color w:val="000000"/>
        </w:rPr>
      </w:pPr>
      <w:r w:rsidRPr="00455F21">
        <w:rPr>
          <w:rFonts w:eastAsia="Times New Roman"/>
          <w:color w:val="000000"/>
        </w:rPr>
        <w:t>Yazma becerilerinin geliştirilmesi</w:t>
      </w:r>
    </w:p>
    <w:p w14:paraId="1823DF8B" w14:textId="77777777" w:rsidR="00000000" w:rsidRPr="00455F21" w:rsidRDefault="00000000" w:rsidP="00455F21">
      <w:pPr>
        <w:pStyle w:val="ListeParagraf"/>
        <w:numPr>
          <w:ilvl w:val="0"/>
          <w:numId w:val="2"/>
        </w:numPr>
        <w:spacing w:after="450"/>
        <w:divId w:val="638607467"/>
        <w:rPr>
          <w:rFonts w:eastAsia="Times New Roman"/>
          <w:color w:val="000000"/>
        </w:rPr>
      </w:pPr>
      <w:r w:rsidRPr="00455F21">
        <w:rPr>
          <w:rFonts w:eastAsia="Times New Roman"/>
          <w:color w:val="000000"/>
        </w:rPr>
        <w:t>Edebiyat zevkinin geliştirilmesi</w:t>
      </w:r>
    </w:p>
    <w:p w14:paraId="334392FE" w14:textId="77777777" w:rsidR="00000000" w:rsidRPr="00455F21" w:rsidRDefault="00000000" w:rsidP="00455F21">
      <w:pPr>
        <w:pStyle w:val="ListeParagraf"/>
        <w:numPr>
          <w:ilvl w:val="0"/>
          <w:numId w:val="2"/>
        </w:numPr>
        <w:spacing w:after="450"/>
        <w:divId w:val="638607467"/>
        <w:rPr>
          <w:rFonts w:eastAsia="Times New Roman"/>
          <w:color w:val="000000"/>
        </w:rPr>
      </w:pPr>
      <w:r w:rsidRPr="00455F21">
        <w:rPr>
          <w:rFonts w:eastAsia="Times New Roman"/>
          <w:color w:val="000000"/>
        </w:rPr>
        <w:t>Dilek ve Temenniler</w:t>
      </w:r>
    </w:p>
    <w:p w14:paraId="426AD64B" w14:textId="77777777" w:rsidR="00000000" w:rsidRPr="00455F21" w:rsidRDefault="00000000" w:rsidP="00455F21">
      <w:pPr>
        <w:pStyle w:val="ListeParagraf"/>
        <w:numPr>
          <w:ilvl w:val="0"/>
          <w:numId w:val="2"/>
        </w:numPr>
        <w:spacing w:after="450"/>
        <w:divId w:val="638607467"/>
        <w:rPr>
          <w:rFonts w:eastAsia="Times New Roman"/>
          <w:color w:val="000000"/>
        </w:rPr>
      </w:pPr>
      <w:r w:rsidRPr="00455F21">
        <w:rPr>
          <w:rFonts w:eastAsia="Times New Roman"/>
          <w:color w:val="000000"/>
        </w:rPr>
        <w:t>Kapanış</w:t>
      </w:r>
    </w:p>
    <w:p w14:paraId="17ABC1AE" w14:textId="77777777" w:rsidR="00000000" w:rsidRDefault="00000000">
      <w:pPr>
        <w:pStyle w:val="Balk3"/>
        <w:spacing w:after="225"/>
        <w:divId w:val="496698153"/>
        <w:rPr>
          <w:rFonts w:eastAsia="Times New Roman"/>
          <w:color w:val="000000"/>
        </w:rPr>
      </w:pPr>
      <w:r>
        <w:rPr>
          <w:rFonts w:eastAsia="Times New Roman"/>
          <w:color w:val="000000"/>
        </w:rPr>
        <w:t>GÜNDEM MADDELERİNİN GÖRÜŞÜLMESİ:</w:t>
      </w:r>
    </w:p>
    <w:p w14:paraId="33320029" w14:textId="77777777" w:rsidR="00000000" w:rsidRDefault="00000000">
      <w:pPr>
        <w:pStyle w:val="NormalWeb"/>
        <w:divId w:val="496698153"/>
        <w:rPr>
          <w:color w:val="000000"/>
        </w:rPr>
      </w:pPr>
      <w:r>
        <w:rPr>
          <w:rStyle w:val="Gl"/>
          <w:color w:val="000000"/>
        </w:rPr>
        <w:t>1. Açılış, yoklama ve zümre başkanının seçimi:</w:t>
      </w:r>
    </w:p>
    <w:p w14:paraId="203CF778" w14:textId="77777777" w:rsidR="00000000" w:rsidRDefault="00000000">
      <w:pPr>
        <w:pStyle w:val="NormalWeb"/>
        <w:divId w:val="496698153"/>
        <w:rPr>
          <w:color w:val="000000"/>
        </w:rPr>
      </w:pPr>
      <w:r>
        <w:rPr>
          <w:color w:val="000000"/>
        </w:rPr>
        <w:t>Toplantı Zümre Başkanı Ayşe YILMAZ başkanlığında başlatıldı. Yoklama yapıldı ve zümre başkanı seçimi gerçekleştirildi.</w:t>
      </w:r>
    </w:p>
    <w:p w14:paraId="5DEE7083" w14:textId="77777777" w:rsidR="00000000" w:rsidRDefault="00000000">
      <w:pPr>
        <w:pStyle w:val="NormalWeb"/>
        <w:divId w:val="496698153"/>
        <w:rPr>
          <w:color w:val="000000"/>
        </w:rPr>
      </w:pPr>
      <w:r>
        <w:rPr>
          <w:rStyle w:val="Gl"/>
          <w:color w:val="000000"/>
        </w:rPr>
        <w:t>2. Açılış konuşması:</w:t>
      </w:r>
    </w:p>
    <w:p w14:paraId="1F5F3B17" w14:textId="77777777" w:rsidR="00000000" w:rsidRDefault="00000000">
      <w:pPr>
        <w:pStyle w:val="NormalWeb"/>
        <w:divId w:val="496698153"/>
        <w:rPr>
          <w:color w:val="000000"/>
        </w:rPr>
      </w:pPr>
      <w:r>
        <w:rPr>
          <w:color w:val="000000"/>
        </w:rPr>
        <w:t>Zümre Başkanı Ayşe YILMAZ açılış konuşmasını yaptı. Toplantının amacı ve gündem maddeleri hakkında bilgi verdi. Genel olarak başarılı bir yıl geçirildiği vurgusu yapıldı.</w:t>
      </w:r>
    </w:p>
    <w:p w14:paraId="236AB19B" w14:textId="77777777" w:rsidR="00000000" w:rsidRDefault="00000000">
      <w:pPr>
        <w:pStyle w:val="NormalWeb"/>
        <w:divId w:val="496698153"/>
        <w:rPr>
          <w:color w:val="000000"/>
        </w:rPr>
      </w:pPr>
      <w:r>
        <w:rPr>
          <w:rStyle w:val="Gl"/>
          <w:color w:val="000000"/>
        </w:rPr>
        <w:t>3. Bir önceki toplantıda alınan kararların okunması ve değerlendirilmesi:</w:t>
      </w:r>
    </w:p>
    <w:p w14:paraId="4F2C4F64" w14:textId="77777777" w:rsidR="00000000" w:rsidRDefault="00000000">
      <w:pPr>
        <w:pStyle w:val="NormalWeb"/>
        <w:divId w:val="496698153"/>
        <w:rPr>
          <w:color w:val="000000"/>
        </w:rPr>
      </w:pPr>
      <w:r>
        <w:rPr>
          <w:color w:val="000000"/>
        </w:rPr>
        <w:lastRenderedPageBreak/>
        <w:t>Bir önceki toplantıda alınan kararların yer aldığı tutanak okundu ve kararların uygulanma durumları titizlikle değerlendirildi. Özellikle öğrenci merkezli proje çalışmalarını artırma ve veli iletişimini güçlendirme kararlarının büyük ölçüde hayata geçirildiği görüldü.</w:t>
      </w:r>
    </w:p>
    <w:p w14:paraId="71EE7F20" w14:textId="77777777" w:rsidR="00000000" w:rsidRDefault="00000000">
      <w:pPr>
        <w:pStyle w:val="NormalWeb"/>
        <w:divId w:val="496698153"/>
        <w:rPr>
          <w:color w:val="000000"/>
        </w:rPr>
      </w:pPr>
      <w:r>
        <w:rPr>
          <w:color w:val="000000"/>
        </w:rPr>
        <w:t>Ancak, bazı sanatsal ve kültürel etkinliklerle ilgili eksik kalan konuların tamamlanması için ek bir takvim belirlendi ve gerekli tedbirlerin ivedilikle alınması kararlaştırıldı. Fatma ÖZTÜRK, özellikle kulüp faaliyetlerindeki kararların takibinde yaşanan aksaklıkları dile getirerek bu konuda bir takip çizelgesi oluşturulmasının yerinde olacağını söyledi.</w:t>
      </w:r>
    </w:p>
    <w:p w14:paraId="658FD99F" w14:textId="77777777" w:rsidR="00000000" w:rsidRDefault="00000000">
      <w:pPr>
        <w:pStyle w:val="NormalWeb"/>
        <w:divId w:val="496698153"/>
        <w:rPr>
          <w:color w:val="000000"/>
        </w:rPr>
      </w:pPr>
      <w:r>
        <w:rPr>
          <w:rStyle w:val="Gl"/>
          <w:color w:val="000000"/>
        </w:rPr>
        <w:t>4. Türkiye Yüzyılı Maarif Modeli, MEBİ ve EBA platformlarının derslerde etkin kullanımına ilişkin değerlendirmeler:</w:t>
      </w:r>
    </w:p>
    <w:p w14:paraId="5A9C9149" w14:textId="77777777" w:rsidR="00000000" w:rsidRDefault="00000000">
      <w:pPr>
        <w:pStyle w:val="NormalWeb"/>
        <w:divId w:val="496698153"/>
        <w:rPr>
          <w:color w:val="000000"/>
        </w:rPr>
      </w:pPr>
      <w:r>
        <w:rPr>
          <w:color w:val="000000"/>
        </w:rPr>
        <w:t>Türkiye Yüzyılı Maarif Modeli bağlamında, MEBİ (Milli Eğitim Bilişim Sistemi) ve EBA (Eğitim Bilişim Ağı) platformlarının derslerde etkin ve pedagojik olarak doğru kullanımı konusu derinlemesine görüşüldü. Bu dijital araçların öğrencilerin eleştirel düşünme ve bilgiye erişim süreçlerine nasıl entegre edileceği analiz edildi.</w:t>
      </w:r>
    </w:p>
    <w:p w14:paraId="437E8645" w14:textId="77777777" w:rsidR="00000000" w:rsidRDefault="00000000">
      <w:pPr>
        <w:pStyle w:val="NormalWeb"/>
        <w:divId w:val="496698153"/>
        <w:rPr>
          <w:color w:val="000000"/>
        </w:rPr>
      </w:pPr>
      <w:r>
        <w:rPr>
          <w:color w:val="000000"/>
        </w:rPr>
        <w:t>Özellikle dijital içeriklerin zümrelerce belirlenen ana kazanımlara entegrasyonu ve ders akışına sistematik olarak dahil edilmesi için bir pilot zümre uygulaması başlatıldı. Kenan SAĞ, MEBİ'deki simülasyon ve sanal laboratuvar içeriklerinin kullanılarak derslerin daha etkileşimli hâle getirilmesi gerektiğini, böylece soyut kavramların somutlaştırılabileceğini dile getirdi. Tüm öğretmenlerin modelin felsefesini içselleştirmesi gerektiğini vurguladı. MEBİ ve EBA platformlarının yaz dönemimde öğrencilerin kullanımına açık olduğu, bu konuda öğrencilerin bilgilendirilmesi gerektiği vurgulandı.</w:t>
      </w:r>
    </w:p>
    <w:p w14:paraId="67F1DC5B" w14:textId="77777777" w:rsidR="00000000" w:rsidRDefault="00000000">
      <w:pPr>
        <w:pStyle w:val="NormalWeb"/>
        <w:divId w:val="496698153"/>
        <w:rPr>
          <w:color w:val="000000"/>
        </w:rPr>
      </w:pPr>
      <w:r>
        <w:rPr>
          <w:rStyle w:val="Gl"/>
          <w:color w:val="000000"/>
        </w:rPr>
        <w:t>5. Öğrencilerin başarı durumlarının değerlendirilmesi; başarısızlığın nedenleri ve başarıyı artırıcı önlemlerin görüşülmesi:</w:t>
      </w:r>
    </w:p>
    <w:p w14:paraId="449F805A" w14:textId="77777777" w:rsidR="00000000" w:rsidRDefault="00000000">
      <w:pPr>
        <w:pStyle w:val="NormalWeb"/>
        <w:divId w:val="496698153"/>
        <w:rPr>
          <w:color w:val="000000"/>
        </w:rPr>
      </w:pPr>
      <w:r>
        <w:rPr>
          <w:color w:val="000000"/>
        </w:rPr>
        <w:t>Öğrencilerin genel akademik başarı durumları geçmiş dönem verileri ışığında kapsamlıca değerlendirildi. Başarısızlığın nedenleri (öğrenme eksiklikleri, sosyoekonomik faktörler, motivasyon eksikliği vb.) derinlemesine analiz edildi ve kök nedenlere inildi.</w:t>
      </w:r>
    </w:p>
    <w:p w14:paraId="360BC8C0" w14:textId="77777777" w:rsidR="00000000" w:rsidRDefault="00000000">
      <w:pPr>
        <w:pStyle w:val="NormalWeb"/>
        <w:divId w:val="496698153"/>
        <w:rPr>
          <w:color w:val="000000"/>
        </w:rPr>
      </w:pPr>
      <w:r>
        <w:rPr>
          <w:rStyle w:val="Gl"/>
          <w:color w:val="000000"/>
        </w:rPr>
        <w:t>6. Akıcı okuma becerilerinin geliştirilmesi:</w:t>
      </w:r>
    </w:p>
    <w:p w14:paraId="7D212F3C" w14:textId="77777777" w:rsidR="00000000" w:rsidRDefault="00000000" w:rsidP="00455F21">
      <w:pPr>
        <w:pStyle w:val="NormalWeb"/>
        <w:spacing w:after="300"/>
        <w:divId w:val="496698153"/>
        <w:rPr>
          <w:color w:val="000000"/>
        </w:rPr>
      </w:pPr>
      <w:r>
        <w:rPr>
          <w:color w:val="000000"/>
        </w:rPr>
        <w:t>Kenan SAĞ, okuma kültürünün sadece okulla sınırlı kalmaması gerektiğini belirterek velilerle iş birliği yapılarak evdeki okuma alışkanlıklarının da teşvik edilmesi ve takibinin sağlanması gerektiğini vurguladı. Yaz dönemimde öğrencilerin kitap okuması için gerekli rehberliğin yapılması vurgulandı.</w:t>
      </w:r>
    </w:p>
    <w:p w14:paraId="7D1E078E" w14:textId="77777777" w:rsidR="00000000" w:rsidRDefault="00000000">
      <w:pPr>
        <w:pStyle w:val="NormalWeb"/>
        <w:divId w:val="496698153"/>
        <w:rPr>
          <w:color w:val="000000"/>
        </w:rPr>
      </w:pPr>
      <w:r>
        <w:rPr>
          <w:rStyle w:val="Gl"/>
          <w:color w:val="000000"/>
        </w:rPr>
        <w:t>7. Yazma becerilerinin geliştirilmesi:</w:t>
      </w:r>
    </w:p>
    <w:p w14:paraId="0414CF0C" w14:textId="77777777" w:rsidR="00000000" w:rsidRDefault="00000000">
      <w:pPr>
        <w:pStyle w:val="NormalWeb"/>
        <w:divId w:val="496698153"/>
        <w:rPr>
          <w:color w:val="000000"/>
        </w:rPr>
      </w:pPr>
      <w:r>
        <w:rPr>
          <w:color w:val="000000"/>
        </w:rPr>
        <w:t>Öğrencilerin yazılı anlatım becerilerindeki yetersizlikleri aşmak ve yazma eylemine karşı duyulan kaygıyı minimize etmek için yaz döneminde yazma çalışmaları yapmaları konusunda gerekli rehberliğin yapılması vurgulandı.</w:t>
      </w:r>
    </w:p>
    <w:p w14:paraId="2D57A799" w14:textId="77777777" w:rsidR="00000000" w:rsidRDefault="00000000">
      <w:pPr>
        <w:pStyle w:val="NormalWeb"/>
        <w:divId w:val="496698153"/>
        <w:rPr>
          <w:color w:val="000000"/>
        </w:rPr>
      </w:pPr>
      <w:r>
        <w:rPr>
          <w:rStyle w:val="Gl"/>
          <w:color w:val="000000"/>
        </w:rPr>
        <w:t>8. Edebiyat zevkinin geliştirilmesi:</w:t>
      </w:r>
    </w:p>
    <w:p w14:paraId="16C560D1" w14:textId="77777777" w:rsidR="00000000" w:rsidRDefault="00000000">
      <w:pPr>
        <w:pStyle w:val="NormalWeb"/>
        <w:divId w:val="496698153"/>
        <w:rPr>
          <w:color w:val="000000"/>
        </w:rPr>
      </w:pPr>
      <w:r>
        <w:rPr>
          <w:color w:val="000000"/>
        </w:rPr>
        <w:t>Öğrencilerin edebiyat zevkini ve sanatsal duyarlılığını geliştirmek adına neler yapılabileceği görüşüldü. Fatma ÖZTÜRK, yaz döneminde öğrencilerin farklı türlerde kitap okumaları için gerekli rehberliğin yapılması vurgulandı.</w:t>
      </w:r>
    </w:p>
    <w:p w14:paraId="42DBDD39" w14:textId="77777777" w:rsidR="00455F21" w:rsidRDefault="00455F21">
      <w:pPr>
        <w:pStyle w:val="NormalWeb"/>
        <w:divId w:val="496698153"/>
        <w:rPr>
          <w:rStyle w:val="Gl"/>
          <w:color w:val="000000"/>
        </w:rPr>
      </w:pPr>
    </w:p>
    <w:p w14:paraId="2D1FE94D" w14:textId="32DF7D6F" w:rsidR="00000000" w:rsidRDefault="00000000">
      <w:pPr>
        <w:pStyle w:val="NormalWeb"/>
        <w:divId w:val="496698153"/>
        <w:rPr>
          <w:color w:val="000000"/>
        </w:rPr>
      </w:pPr>
      <w:r>
        <w:rPr>
          <w:rStyle w:val="Gl"/>
          <w:color w:val="000000"/>
        </w:rPr>
        <w:lastRenderedPageBreak/>
        <w:t>9. Dilek ve Temenniler:</w:t>
      </w:r>
    </w:p>
    <w:p w14:paraId="3C45EB5E" w14:textId="77777777" w:rsidR="00000000" w:rsidRDefault="00000000">
      <w:pPr>
        <w:pStyle w:val="NormalWeb"/>
        <w:divId w:val="496698153"/>
        <w:rPr>
          <w:color w:val="000000"/>
        </w:rPr>
      </w:pPr>
      <w:r>
        <w:rPr>
          <w:color w:val="000000"/>
        </w:rPr>
        <w:t>Zümre Başkanı Ayşe YILMAZ tarafından iyi dilek ve temennilerde bulundu. Yaz dönemi için tüm öğretmenlere iyi tatil dileklerini iletti.</w:t>
      </w:r>
    </w:p>
    <w:p w14:paraId="6163380F" w14:textId="77777777" w:rsidR="00000000" w:rsidRDefault="00000000">
      <w:pPr>
        <w:pStyle w:val="NormalWeb"/>
        <w:divId w:val="496698153"/>
        <w:rPr>
          <w:color w:val="000000"/>
        </w:rPr>
      </w:pPr>
      <w:r>
        <w:rPr>
          <w:rStyle w:val="Gl"/>
          <w:color w:val="000000"/>
        </w:rPr>
        <w:t>10. Kapanış:</w:t>
      </w:r>
    </w:p>
    <w:p w14:paraId="366A7928" w14:textId="77777777" w:rsidR="00000000" w:rsidRDefault="00000000">
      <w:pPr>
        <w:pStyle w:val="NormalWeb"/>
        <w:divId w:val="496698153"/>
        <w:rPr>
          <w:color w:val="000000"/>
        </w:rPr>
      </w:pPr>
      <w:r>
        <w:rPr>
          <w:color w:val="000000"/>
        </w:rPr>
        <w:t>Zümre Başkanı Ayşe YILMAZ tarafından katılımcılara teşekkür edilerek toplantı kapatıldı.</w:t>
      </w:r>
    </w:p>
    <w:tbl>
      <w:tblPr>
        <w:tblW w:w="5000" w:type="pct"/>
        <w:tblCellMar>
          <w:top w:w="15" w:type="dxa"/>
          <w:left w:w="15" w:type="dxa"/>
          <w:bottom w:w="15" w:type="dxa"/>
          <w:right w:w="15" w:type="dxa"/>
        </w:tblCellMar>
        <w:tblLook w:val="04A0" w:firstRow="1" w:lastRow="0" w:firstColumn="1" w:lastColumn="0" w:noHBand="0" w:noVBand="1"/>
      </w:tblPr>
      <w:tblGrid>
        <w:gridCol w:w="3024"/>
        <w:gridCol w:w="3024"/>
        <w:gridCol w:w="3024"/>
      </w:tblGrid>
      <w:tr w:rsidR="00000000" w14:paraId="75D481D4" w14:textId="77777777">
        <w:trPr>
          <w:divId w:val="680088069"/>
          <w:trHeight w:val="1600"/>
        </w:trPr>
        <w:tc>
          <w:tcPr>
            <w:tcW w:w="1666" w:type="pct"/>
            <w:tcBorders>
              <w:top w:val="nil"/>
              <w:left w:val="nil"/>
              <w:bottom w:val="nil"/>
              <w:right w:val="nil"/>
            </w:tcBorders>
            <w:tcMar>
              <w:top w:w="300" w:type="dxa"/>
              <w:left w:w="200" w:type="dxa"/>
              <w:bottom w:w="300" w:type="dxa"/>
              <w:right w:w="200" w:type="dxa"/>
            </w:tcMar>
            <w:hideMark/>
          </w:tcPr>
          <w:p w14:paraId="2DB6C7FA" w14:textId="77777777" w:rsidR="00000000" w:rsidRDefault="00000000">
            <w:pPr>
              <w:spacing w:before="480"/>
              <w:jc w:val="center"/>
              <w:divId w:val="1322198599"/>
              <w:rPr>
                <w:rFonts w:eastAsia="Times New Roman"/>
                <w:color w:val="000000"/>
              </w:rPr>
            </w:pPr>
            <w:r>
              <w:rPr>
                <w:rFonts w:eastAsia="Times New Roman"/>
                <w:color w:val="666666"/>
                <w:sz w:val="15"/>
                <w:szCs w:val="15"/>
              </w:rPr>
              <w:t>İmza</w:t>
            </w:r>
            <w:r>
              <w:rPr>
                <w:rFonts w:eastAsia="Times New Roman"/>
                <w:color w:val="000000"/>
              </w:rPr>
              <w:t xml:space="preserve"> </w:t>
            </w:r>
          </w:p>
          <w:p w14:paraId="5822907E" w14:textId="77777777" w:rsidR="00000000" w:rsidRDefault="00000000">
            <w:pPr>
              <w:spacing w:before="480"/>
              <w:jc w:val="center"/>
              <w:divId w:val="22637179"/>
              <w:rPr>
                <w:rFonts w:eastAsia="Times New Roman"/>
                <w:b/>
                <w:bCs/>
                <w:color w:val="000000"/>
              </w:rPr>
            </w:pPr>
            <w:r>
              <w:rPr>
                <w:rFonts w:eastAsia="Times New Roman"/>
                <w:b/>
                <w:bCs/>
                <w:color w:val="000000"/>
              </w:rPr>
              <w:t>Ayşe YILMAZ</w:t>
            </w:r>
          </w:p>
          <w:p w14:paraId="410E2756" w14:textId="77777777" w:rsidR="00000000" w:rsidRDefault="00000000">
            <w:pPr>
              <w:spacing w:before="480"/>
              <w:jc w:val="center"/>
              <w:rPr>
                <w:rFonts w:eastAsia="Times New Roman"/>
                <w:color w:val="666666"/>
              </w:rPr>
            </w:pPr>
            <w:r>
              <w:rPr>
                <w:rFonts w:eastAsia="Times New Roman"/>
                <w:color w:val="666666"/>
              </w:rPr>
              <w:t>Zümre Başkanı</w:t>
            </w:r>
          </w:p>
        </w:tc>
        <w:tc>
          <w:tcPr>
            <w:tcW w:w="1666" w:type="pct"/>
            <w:tcBorders>
              <w:top w:val="nil"/>
              <w:left w:val="nil"/>
              <w:bottom w:val="nil"/>
              <w:right w:val="nil"/>
            </w:tcBorders>
            <w:tcMar>
              <w:top w:w="300" w:type="dxa"/>
              <w:left w:w="200" w:type="dxa"/>
              <w:bottom w:w="300" w:type="dxa"/>
              <w:right w:w="200" w:type="dxa"/>
            </w:tcMar>
            <w:hideMark/>
          </w:tcPr>
          <w:p w14:paraId="5707E7DB" w14:textId="77777777" w:rsidR="00000000" w:rsidRDefault="00000000">
            <w:pPr>
              <w:spacing w:before="480"/>
              <w:jc w:val="center"/>
              <w:divId w:val="407921116"/>
              <w:rPr>
                <w:rFonts w:eastAsia="Times New Roman"/>
                <w:color w:val="000000"/>
              </w:rPr>
            </w:pPr>
            <w:r>
              <w:rPr>
                <w:rFonts w:eastAsia="Times New Roman"/>
                <w:color w:val="666666"/>
                <w:sz w:val="15"/>
                <w:szCs w:val="15"/>
              </w:rPr>
              <w:t>İmza</w:t>
            </w:r>
            <w:r>
              <w:rPr>
                <w:rFonts w:eastAsia="Times New Roman"/>
                <w:color w:val="000000"/>
              </w:rPr>
              <w:t xml:space="preserve"> </w:t>
            </w:r>
          </w:p>
          <w:p w14:paraId="65569FB0" w14:textId="77777777" w:rsidR="00000000" w:rsidRDefault="00000000">
            <w:pPr>
              <w:spacing w:before="480"/>
              <w:jc w:val="center"/>
              <w:divId w:val="1521430337"/>
              <w:rPr>
                <w:rFonts w:eastAsia="Times New Roman"/>
                <w:b/>
                <w:bCs/>
                <w:color w:val="000000"/>
              </w:rPr>
            </w:pPr>
            <w:r>
              <w:rPr>
                <w:rFonts w:eastAsia="Times New Roman"/>
                <w:b/>
                <w:bCs/>
                <w:color w:val="000000"/>
              </w:rPr>
              <w:t>Fatma ÖZTÜRK</w:t>
            </w:r>
          </w:p>
          <w:p w14:paraId="473908B1" w14:textId="77777777" w:rsidR="00000000" w:rsidRDefault="00000000">
            <w:pPr>
              <w:spacing w:before="480"/>
              <w:jc w:val="center"/>
              <w:rPr>
                <w:rFonts w:eastAsia="Times New Roman"/>
                <w:color w:val="666666"/>
              </w:rPr>
            </w:pPr>
            <w:r>
              <w:rPr>
                <w:rFonts w:eastAsia="Times New Roman"/>
                <w:color w:val="666666"/>
              </w:rPr>
              <w:t>Öğretmen</w:t>
            </w:r>
          </w:p>
        </w:tc>
        <w:tc>
          <w:tcPr>
            <w:tcW w:w="1666" w:type="pct"/>
            <w:tcBorders>
              <w:top w:val="nil"/>
              <w:left w:val="nil"/>
              <w:bottom w:val="nil"/>
              <w:right w:val="nil"/>
            </w:tcBorders>
            <w:tcMar>
              <w:top w:w="300" w:type="dxa"/>
              <w:left w:w="200" w:type="dxa"/>
              <w:bottom w:w="300" w:type="dxa"/>
              <w:right w:w="200" w:type="dxa"/>
            </w:tcMar>
            <w:hideMark/>
          </w:tcPr>
          <w:p w14:paraId="720F3B66" w14:textId="77777777" w:rsidR="00000000" w:rsidRDefault="00000000">
            <w:pPr>
              <w:spacing w:before="480"/>
              <w:jc w:val="center"/>
              <w:divId w:val="2035156304"/>
              <w:rPr>
                <w:rFonts w:eastAsia="Times New Roman"/>
                <w:color w:val="000000"/>
              </w:rPr>
            </w:pPr>
            <w:r>
              <w:rPr>
                <w:rFonts w:eastAsia="Times New Roman"/>
                <w:color w:val="666666"/>
                <w:sz w:val="15"/>
                <w:szCs w:val="15"/>
              </w:rPr>
              <w:t>İmza</w:t>
            </w:r>
            <w:r>
              <w:rPr>
                <w:rFonts w:eastAsia="Times New Roman"/>
                <w:color w:val="000000"/>
              </w:rPr>
              <w:t xml:space="preserve"> </w:t>
            </w:r>
          </w:p>
          <w:p w14:paraId="4D66B4BC" w14:textId="77777777" w:rsidR="00000000" w:rsidRDefault="00000000">
            <w:pPr>
              <w:spacing w:before="480"/>
              <w:jc w:val="center"/>
              <w:divId w:val="1336302659"/>
              <w:rPr>
                <w:rFonts w:eastAsia="Times New Roman"/>
                <w:b/>
                <w:bCs/>
                <w:color w:val="000000"/>
              </w:rPr>
            </w:pPr>
            <w:r>
              <w:rPr>
                <w:rFonts w:eastAsia="Times New Roman"/>
                <w:b/>
                <w:bCs/>
                <w:color w:val="000000"/>
              </w:rPr>
              <w:t>Kenan SAĞ</w:t>
            </w:r>
          </w:p>
          <w:p w14:paraId="783073B9" w14:textId="77777777" w:rsidR="00000000" w:rsidRDefault="00000000">
            <w:pPr>
              <w:spacing w:before="480"/>
              <w:jc w:val="center"/>
              <w:rPr>
                <w:rFonts w:eastAsia="Times New Roman"/>
                <w:color w:val="666666"/>
              </w:rPr>
            </w:pPr>
            <w:r>
              <w:rPr>
                <w:rFonts w:eastAsia="Times New Roman"/>
                <w:color w:val="666666"/>
              </w:rPr>
              <w:t>Öğretmen</w:t>
            </w:r>
          </w:p>
        </w:tc>
      </w:tr>
    </w:tbl>
    <w:p w14:paraId="7485AB82" w14:textId="77777777" w:rsidR="00000000" w:rsidRDefault="00000000">
      <w:pPr>
        <w:jc w:val="center"/>
        <w:divId w:val="677660989"/>
        <w:rPr>
          <w:rFonts w:eastAsia="Times New Roman"/>
          <w:color w:val="000000"/>
        </w:rPr>
      </w:pPr>
      <w:r>
        <w:rPr>
          <w:rFonts w:eastAsia="Times New Roman"/>
          <w:color w:val="000000"/>
        </w:rPr>
        <w:t xml:space="preserve">...../...../......... </w:t>
      </w:r>
    </w:p>
    <w:p w14:paraId="4711800E" w14:textId="77777777" w:rsidR="00000000" w:rsidRDefault="00000000">
      <w:pPr>
        <w:jc w:val="center"/>
        <w:divId w:val="1470509586"/>
        <w:rPr>
          <w:rFonts w:eastAsia="Times New Roman"/>
          <w:b/>
          <w:bCs/>
          <w:color w:val="000000"/>
        </w:rPr>
      </w:pPr>
      <w:r>
        <w:rPr>
          <w:rFonts w:eastAsia="Times New Roman"/>
          <w:b/>
          <w:bCs/>
          <w:color w:val="000000"/>
        </w:rPr>
        <w:t xml:space="preserve">UYGUNDUR </w:t>
      </w:r>
    </w:p>
    <w:p w14:paraId="056A6D3C" w14:textId="77777777" w:rsidR="00000000" w:rsidRDefault="00000000">
      <w:pPr>
        <w:jc w:val="center"/>
        <w:divId w:val="2127431400"/>
        <w:rPr>
          <w:rFonts w:eastAsia="Times New Roman"/>
          <w:color w:val="000000"/>
        </w:rPr>
      </w:pPr>
      <w:r>
        <w:rPr>
          <w:rFonts w:eastAsia="Times New Roman"/>
          <w:color w:val="666666"/>
          <w:sz w:val="15"/>
          <w:szCs w:val="15"/>
        </w:rPr>
        <w:t>İmza</w:t>
      </w:r>
      <w:r>
        <w:rPr>
          <w:rFonts w:eastAsia="Times New Roman"/>
          <w:color w:val="000000"/>
        </w:rPr>
        <w:t xml:space="preserve"> </w:t>
      </w:r>
    </w:p>
    <w:p w14:paraId="5EED4999" w14:textId="77777777" w:rsidR="00000000" w:rsidRDefault="00000000">
      <w:pPr>
        <w:jc w:val="center"/>
        <w:divId w:val="2132549010"/>
        <w:rPr>
          <w:rFonts w:eastAsia="Times New Roman"/>
          <w:b/>
          <w:bCs/>
          <w:color w:val="000000"/>
        </w:rPr>
      </w:pPr>
      <w:r>
        <w:rPr>
          <w:rFonts w:eastAsia="Times New Roman"/>
          <w:b/>
          <w:bCs/>
          <w:color w:val="000000"/>
        </w:rPr>
        <w:t xml:space="preserve">Kubilay ORAL </w:t>
      </w:r>
    </w:p>
    <w:p w14:paraId="502D5244" w14:textId="77777777" w:rsidR="00437D00" w:rsidRDefault="00000000">
      <w:pPr>
        <w:jc w:val="center"/>
        <w:divId w:val="2021467916"/>
        <w:rPr>
          <w:rFonts w:eastAsia="Times New Roman"/>
          <w:color w:val="666666"/>
        </w:rPr>
      </w:pPr>
      <w:r>
        <w:rPr>
          <w:rFonts w:eastAsia="Times New Roman"/>
          <w:color w:val="666666"/>
        </w:rPr>
        <w:t xml:space="preserve">Okul Müdürü </w:t>
      </w:r>
    </w:p>
    <w:sectPr w:rsidR="00437D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FF2191"/>
    <w:multiLevelType w:val="multilevel"/>
    <w:tmpl w:val="F4FE6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F32015D"/>
    <w:multiLevelType w:val="hybridMultilevel"/>
    <w:tmpl w:val="190A0F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72663546">
    <w:abstractNumId w:val="0"/>
  </w:num>
  <w:num w:numId="2" w16cid:durableId="17478773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455F21"/>
    <w:rsid w:val="00437D00"/>
    <w:rsid w:val="00455F21"/>
    <w:rsid w:val="005162A6"/>
    <w:rsid w:val="005B68B9"/>
    <w:rsid w:val="006A4E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93A599"/>
  <w15:chartTrackingRefBased/>
  <w15:docId w15:val="{B763613B-7397-4BEE-8C7E-BE27137AC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Balk1">
    <w:name w:val="heading 1"/>
    <w:basedOn w:val="Normal"/>
    <w:link w:val="Balk1Char"/>
    <w:uiPriority w:val="9"/>
    <w:qFormat/>
    <w:pPr>
      <w:spacing w:after="360"/>
      <w:jc w:val="center"/>
      <w:outlineLvl w:val="0"/>
    </w:pPr>
    <w:rPr>
      <w:b/>
      <w:bCs/>
      <w:kern w:val="36"/>
    </w:rPr>
  </w:style>
  <w:style w:type="paragraph" w:styleId="Balk2">
    <w:name w:val="heading 2"/>
    <w:basedOn w:val="Normal"/>
    <w:link w:val="Balk2Char"/>
    <w:uiPriority w:val="9"/>
    <w:qFormat/>
    <w:pPr>
      <w:spacing w:after="360"/>
      <w:jc w:val="center"/>
      <w:outlineLvl w:val="1"/>
    </w:pPr>
    <w:rPr>
      <w:b/>
      <w:bCs/>
    </w:rPr>
  </w:style>
  <w:style w:type="paragraph" w:styleId="Balk3">
    <w:name w:val="heading 3"/>
    <w:basedOn w:val="Normal"/>
    <w:link w:val="Balk3Char"/>
    <w:uiPriority w:val="9"/>
    <w:qFormat/>
    <w:pPr>
      <w:spacing w:before="360" w:after="240"/>
      <w:outlineLvl w:val="2"/>
    </w:pPr>
    <w:rPr>
      <w:b/>
      <w:bCs/>
      <w:u w:val="single"/>
    </w:rPr>
  </w:style>
  <w:style w:type="paragraph" w:styleId="Balk4">
    <w:name w:val="heading 4"/>
    <w:basedOn w:val="Normal"/>
    <w:link w:val="Balk4Char"/>
    <w:uiPriority w:val="9"/>
    <w:qFormat/>
    <w:pPr>
      <w:spacing w:after="360"/>
      <w:jc w:val="center"/>
      <w:outlineLvl w:val="3"/>
    </w:pPr>
    <w:rPr>
      <w:b/>
      <w:bCs/>
    </w:rPr>
  </w:style>
  <w:style w:type="paragraph" w:styleId="Balk5">
    <w:name w:val="heading 5"/>
    <w:basedOn w:val="Normal"/>
    <w:link w:val="Balk5Char"/>
    <w:uiPriority w:val="9"/>
    <w:qFormat/>
    <w:pPr>
      <w:spacing w:after="360"/>
      <w:jc w:val="center"/>
      <w:outlineLvl w:val="4"/>
    </w:pPr>
    <w:rPr>
      <w:b/>
      <w:bCs/>
    </w:rPr>
  </w:style>
  <w:style w:type="paragraph" w:styleId="Balk6">
    <w:name w:val="heading 6"/>
    <w:basedOn w:val="Normal"/>
    <w:link w:val="Balk6Char"/>
    <w:uiPriority w:val="9"/>
    <w:qFormat/>
    <w:pPr>
      <w:spacing w:after="360"/>
      <w:jc w:val="center"/>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Pr>
      <w:rFonts w:asciiTheme="minorHAnsi" w:eastAsiaTheme="majorEastAsia" w:hAnsiTheme="minorHAnsi" w:cstheme="majorBidi"/>
      <w:color w:val="0F4761" w:themeColor="accent1" w:themeShade="BF"/>
      <w:sz w:val="28"/>
      <w:szCs w:val="28"/>
    </w:rPr>
  </w:style>
  <w:style w:type="character" w:customStyle="1" w:styleId="Balk4Char">
    <w:name w:val="Başlık 4 Char"/>
    <w:basedOn w:val="VarsaylanParagrafYazTipi"/>
    <w:link w:val="Balk4"/>
    <w:uiPriority w:val="9"/>
    <w:semiHidden/>
    <w:rPr>
      <w:rFonts w:asciiTheme="minorHAnsi" w:eastAsiaTheme="majorEastAsia" w:hAnsiTheme="minorHAnsi" w:cstheme="majorBidi"/>
      <w:i/>
      <w:iCs/>
      <w:color w:val="0F4761" w:themeColor="accent1" w:themeShade="BF"/>
      <w:sz w:val="24"/>
      <w:szCs w:val="24"/>
    </w:rPr>
  </w:style>
  <w:style w:type="character" w:customStyle="1" w:styleId="Balk5Char">
    <w:name w:val="Başlık 5 Char"/>
    <w:basedOn w:val="VarsaylanParagrafYazTipi"/>
    <w:link w:val="Balk5"/>
    <w:uiPriority w:val="9"/>
    <w:semiHidden/>
    <w:rPr>
      <w:rFonts w:asciiTheme="minorHAnsi" w:eastAsiaTheme="majorEastAsia" w:hAnsiTheme="minorHAnsi" w:cstheme="majorBidi"/>
      <w:color w:val="0F4761" w:themeColor="accent1" w:themeShade="BF"/>
      <w:sz w:val="24"/>
      <w:szCs w:val="24"/>
    </w:rPr>
  </w:style>
  <w:style w:type="character" w:customStyle="1" w:styleId="Balk6Char">
    <w:name w:val="Başlık 6 Char"/>
    <w:basedOn w:val="VarsaylanParagrafYazTipi"/>
    <w:link w:val="Balk6"/>
    <w:uiPriority w:val="9"/>
    <w:semiHidden/>
    <w:rPr>
      <w:rFonts w:asciiTheme="minorHAnsi" w:eastAsiaTheme="majorEastAsia" w:hAnsiTheme="minorHAnsi" w:cstheme="majorBidi"/>
      <w:i/>
      <w:iCs/>
      <w:color w:val="595959" w:themeColor="text1" w:themeTint="A6"/>
      <w:sz w:val="24"/>
      <w:szCs w:val="24"/>
    </w:rPr>
  </w:style>
  <w:style w:type="character" w:styleId="Gl">
    <w:name w:val="Strong"/>
    <w:basedOn w:val="VarsaylanParagrafYazTipi"/>
    <w:uiPriority w:val="22"/>
    <w:qFormat/>
    <w:rPr>
      <w:b/>
      <w:bCs/>
      <w:sz w:val="24"/>
      <w:szCs w:val="24"/>
    </w:rPr>
  </w:style>
  <w:style w:type="paragraph" w:customStyle="1" w:styleId="msonormal0">
    <w:name w:val="msonormal"/>
    <w:basedOn w:val="Normal"/>
    <w:pPr>
      <w:spacing w:after="240"/>
      <w:jc w:val="both"/>
    </w:pPr>
  </w:style>
  <w:style w:type="paragraph" w:styleId="NormalWeb">
    <w:name w:val="Normal (Web)"/>
    <w:basedOn w:val="Normal"/>
    <w:uiPriority w:val="99"/>
    <w:semiHidden/>
    <w:unhideWhenUsed/>
    <w:pPr>
      <w:spacing w:after="240"/>
      <w:jc w:val="both"/>
    </w:pPr>
  </w:style>
  <w:style w:type="paragraph" w:customStyle="1" w:styleId="meeting-info">
    <w:name w:val="meeting-info"/>
    <w:basedOn w:val="Normal"/>
    <w:pPr>
      <w:spacing w:after="600"/>
    </w:pPr>
  </w:style>
  <w:style w:type="paragraph" w:customStyle="1" w:styleId="approval-section">
    <w:name w:val="approval-section"/>
    <w:basedOn w:val="Normal"/>
    <w:pPr>
      <w:spacing w:before="960" w:after="120"/>
      <w:jc w:val="center"/>
    </w:pPr>
  </w:style>
  <w:style w:type="paragraph" w:customStyle="1" w:styleId="right">
    <w:name w:val="right"/>
    <w:basedOn w:val="Normal"/>
    <w:pPr>
      <w:spacing w:after="120"/>
      <w:jc w:val="right"/>
    </w:pPr>
  </w:style>
  <w:style w:type="paragraph" w:customStyle="1" w:styleId="signature-line">
    <w:name w:val="signature-line"/>
    <w:basedOn w:val="Normal"/>
    <w:pPr>
      <w:pBdr>
        <w:bottom w:val="single" w:sz="8" w:space="0" w:color="000000"/>
      </w:pBdr>
      <w:spacing w:before="240" w:after="240"/>
    </w:pPr>
  </w:style>
  <w:style w:type="paragraph" w:customStyle="1" w:styleId="center">
    <w:name w:val="center"/>
    <w:basedOn w:val="Normal"/>
    <w:pPr>
      <w:spacing w:after="120"/>
      <w:jc w:val="center"/>
    </w:pPr>
  </w:style>
  <w:style w:type="paragraph" w:customStyle="1" w:styleId="signature-line1">
    <w:name w:val="signature-line1"/>
    <w:basedOn w:val="Normal"/>
    <w:pPr>
      <w:pBdr>
        <w:bottom w:val="single" w:sz="8" w:space="0" w:color="000000"/>
      </w:pBdr>
      <w:jc w:val="center"/>
    </w:pPr>
  </w:style>
  <w:style w:type="paragraph" w:styleId="ListeParagraf">
    <w:name w:val="List Paragraph"/>
    <w:basedOn w:val="Normal"/>
    <w:uiPriority w:val="34"/>
    <w:qFormat/>
    <w:rsid w:val="00455F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504522">
      <w:marLeft w:val="0"/>
      <w:marRight w:val="0"/>
      <w:marTop w:val="0"/>
      <w:marBottom w:val="450"/>
      <w:divBdr>
        <w:top w:val="none" w:sz="0" w:space="0" w:color="auto"/>
        <w:left w:val="none" w:sz="0" w:space="0" w:color="auto"/>
        <w:bottom w:val="none" w:sz="0" w:space="0" w:color="auto"/>
        <w:right w:val="none" w:sz="0" w:space="0" w:color="auto"/>
      </w:divBdr>
    </w:div>
    <w:div w:id="451174612">
      <w:marLeft w:val="0"/>
      <w:marRight w:val="0"/>
      <w:marTop w:val="0"/>
      <w:marBottom w:val="450"/>
      <w:divBdr>
        <w:top w:val="none" w:sz="0" w:space="0" w:color="auto"/>
        <w:left w:val="none" w:sz="0" w:space="0" w:color="auto"/>
        <w:bottom w:val="none" w:sz="0" w:space="0" w:color="auto"/>
        <w:right w:val="none" w:sz="0" w:space="0" w:color="auto"/>
      </w:divBdr>
    </w:div>
    <w:div w:id="496698153">
      <w:marLeft w:val="0"/>
      <w:marRight w:val="0"/>
      <w:marTop w:val="0"/>
      <w:marBottom w:val="450"/>
      <w:divBdr>
        <w:top w:val="none" w:sz="0" w:space="0" w:color="auto"/>
        <w:left w:val="none" w:sz="0" w:space="0" w:color="auto"/>
        <w:bottom w:val="none" w:sz="0" w:space="0" w:color="auto"/>
        <w:right w:val="none" w:sz="0" w:space="0" w:color="auto"/>
      </w:divBdr>
    </w:div>
    <w:div w:id="638607467">
      <w:marLeft w:val="0"/>
      <w:marRight w:val="0"/>
      <w:marTop w:val="0"/>
      <w:marBottom w:val="450"/>
      <w:divBdr>
        <w:top w:val="none" w:sz="0" w:space="0" w:color="auto"/>
        <w:left w:val="none" w:sz="0" w:space="0" w:color="auto"/>
        <w:bottom w:val="none" w:sz="0" w:space="0" w:color="auto"/>
        <w:right w:val="none" w:sz="0" w:space="0" w:color="auto"/>
      </w:divBdr>
    </w:div>
    <w:div w:id="680088069">
      <w:marLeft w:val="0"/>
      <w:marRight w:val="0"/>
      <w:marTop w:val="750"/>
      <w:marBottom w:val="0"/>
      <w:divBdr>
        <w:top w:val="none" w:sz="0" w:space="0" w:color="auto"/>
        <w:left w:val="none" w:sz="0" w:space="0" w:color="auto"/>
        <w:bottom w:val="none" w:sz="0" w:space="0" w:color="auto"/>
        <w:right w:val="none" w:sz="0" w:space="0" w:color="auto"/>
      </w:divBdr>
      <w:divsChild>
        <w:div w:id="1322198599">
          <w:marLeft w:val="0"/>
          <w:marRight w:val="0"/>
          <w:marTop w:val="0"/>
          <w:marBottom w:val="225"/>
          <w:divBdr>
            <w:top w:val="none" w:sz="0" w:space="0" w:color="auto"/>
            <w:left w:val="none" w:sz="0" w:space="0" w:color="auto"/>
            <w:bottom w:val="single" w:sz="6" w:space="0" w:color="333333"/>
            <w:right w:val="none" w:sz="0" w:space="0" w:color="auto"/>
          </w:divBdr>
        </w:div>
        <w:div w:id="22637179">
          <w:marLeft w:val="0"/>
          <w:marRight w:val="0"/>
          <w:marTop w:val="0"/>
          <w:marBottom w:val="75"/>
          <w:divBdr>
            <w:top w:val="none" w:sz="0" w:space="0" w:color="auto"/>
            <w:left w:val="none" w:sz="0" w:space="0" w:color="auto"/>
            <w:bottom w:val="none" w:sz="0" w:space="0" w:color="auto"/>
            <w:right w:val="none" w:sz="0" w:space="0" w:color="auto"/>
          </w:divBdr>
        </w:div>
        <w:div w:id="407921116">
          <w:marLeft w:val="0"/>
          <w:marRight w:val="0"/>
          <w:marTop w:val="0"/>
          <w:marBottom w:val="225"/>
          <w:divBdr>
            <w:top w:val="none" w:sz="0" w:space="0" w:color="auto"/>
            <w:left w:val="none" w:sz="0" w:space="0" w:color="auto"/>
            <w:bottom w:val="single" w:sz="6" w:space="0" w:color="333333"/>
            <w:right w:val="none" w:sz="0" w:space="0" w:color="auto"/>
          </w:divBdr>
        </w:div>
        <w:div w:id="1521430337">
          <w:marLeft w:val="0"/>
          <w:marRight w:val="0"/>
          <w:marTop w:val="0"/>
          <w:marBottom w:val="75"/>
          <w:divBdr>
            <w:top w:val="none" w:sz="0" w:space="0" w:color="auto"/>
            <w:left w:val="none" w:sz="0" w:space="0" w:color="auto"/>
            <w:bottom w:val="none" w:sz="0" w:space="0" w:color="auto"/>
            <w:right w:val="none" w:sz="0" w:space="0" w:color="auto"/>
          </w:divBdr>
        </w:div>
        <w:div w:id="2035156304">
          <w:marLeft w:val="0"/>
          <w:marRight w:val="0"/>
          <w:marTop w:val="0"/>
          <w:marBottom w:val="225"/>
          <w:divBdr>
            <w:top w:val="none" w:sz="0" w:space="0" w:color="auto"/>
            <w:left w:val="none" w:sz="0" w:space="0" w:color="auto"/>
            <w:bottom w:val="single" w:sz="6" w:space="0" w:color="333333"/>
            <w:right w:val="none" w:sz="0" w:space="0" w:color="auto"/>
          </w:divBdr>
        </w:div>
        <w:div w:id="1336302659">
          <w:marLeft w:val="0"/>
          <w:marRight w:val="0"/>
          <w:marTop w:val="0"/>
          <w:marBottom w:val="75"/>
          <w:divBdr>
            <w:top w:val="none" w:sz="0" w:space="0" w:color="auto"/>
            <w:left w:val="none" w:sz="0" w:space="0" w:color="auto"/>
            <w:bottom w:val="none" w:sz="0" w:space="0" w:color="auto"/>
            <w:right w:val="none" w:sz="0" w:space="0" w:color="auto"/>
          </w:divBdr>
        </w:div>
      </w:divsChild>
    </w:div>
    <w:div w:id="1351375649">
      <w:marLeft w:val="0"/>
      <w:marRight w:val="0"/>
      <w:marTop w:val="0"/>
      <w:marBottom w:val="450"/>
      <w:divBdr>
        <w:top w:val="none" w:sz="0" w:space="0" w:color="auto"/>
        <w:left w:val="none" w:sz="0" w:space="0" w:color="auto"/>
        <w:bottom w:val="none" w:sz="0" w:space="0" w:color="auto"/>
        <w:right w:val="none" w:sz="0" w:space="0" w:color="auto"/>
      </w:divBdr>
    </w:div>
    <w:div w:id="2021467916">
      <w:marLeft w:val="0"/>
      <w:marRight w:val="0"/>
      <w:marTop w:val="900"/>
      <w:marBottom w:val="0"/>
      <w:divBdr>
        <w:top w:val="none" w:sz="0" w:space="0" w:color="auto"/>
        <w:left w:val="none" w:sz="0" w:space="0" w:color="auto"/>
        <w:bottom w:val="none" w:sz="0" w:space="0" w:color="auto"/>
        <w:right w:val="none" w:sz="0" w:space="0" w:color="auto"/>
      </w:divBdr>
      <w:divsChild>
        <w:div w:id="677660989">
          <w:marLeft w:val="0"/>
          <w:marRight w:val="0"/>
          <w:marTop w:val="0"/>
          <w:marBottom w:val="300"/>
          <w:divBdr>
            <w:top w:val="none" w:sz="0" w:space="0" w:color="auto"/>
            <w:left w:val="none" w:sz="0" w:space="0" w:color="auto"/>
            <w:bottom w:val="none" w:sz="0" w:space="0" w:color="auto"/>
            <w:right w:val="none" w:sz="0" w:space="0" w:color="auto"/>
          </w:divBdr>
        </w:div>
        <w:div w:id="1470509586">
          <w:marLeft w:val="0"/>
          <w:marRight w:val="0"/>
          <w:marTop w:val="0"/>
          <w:marBottom w:val="450"/>
          <w:divBdr>
            <w:top w:val="none" w:sz="0" w:space="0" w:color="auto"/>
            <w:left w:val="none" w:sz="0" w:space="0" w:color="auto"/>
            <w:bottom w:val="none" w:sz="0" w:space="0" w:color="auto"/>
            <w:right w:val="none" w:sz="0" w:space="0" w:color="auto"/>
          </w:divBdr>
        </w:div>
        <w:div w:id="2127431400">
          <w:marLeft w:val="0"/>
          <w:marRight w:val="0"/>
          <w:marTop w:val="0"/>
          <w:marBottom w:val="225"/>
          <w:divBdr>
            <w:top w:val="none" w:sz="0" w:space="0" w:color="auto"/>
            <w:left w:val="none" w:sz="0" w:space="0" w:color="auto"/>
            <w:bottom w:val="single" w:sz="6" w:space="0" w:color="333333"/>
            <w:right w:val="none" w:sz="0" w:space="0" w:color="auto"/>
          </w:divBdr>
        </w:div>
        <w:div w:id="2132549010">
          <w:marLeft w:val="0"/>
          <w:marRight w:val="0"/>
          <w:marTop w:val="0"/>
          <w:marBottom w:val="75"/>
          <w:divBdr>
            <w:top w:val="none" w:sz="0" w:space="0" w:color="auto"/>
            <w:left w:val="none" w:sz="0" w:space="0" w:color="auto"/>
            <w:bottom w:val="none" w:sz="0" w:space="0" w:color="auto"/>
            <w:right w:val="none" w:sz="0" w:space="0" w:color="auto"/>
          </w:divBdr>
        </w:div>
      </w:divsChild>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546</Words>
  <Characters>4129</Characters>
  <Application>Microsoft Office Word</Application>
  <DocSecurity>0</DocSecurity>
  <Lines>111</Lines>
  <Paragraphs>73</Paragraphs>
  <ScaleCrop>false</ScaleCrop>
  <Company/>
  <LinksUpToDate>false</LinksUpToDate>
  <CharactersWithSpaces>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Zümre Toplantı Tutanağı</dc:title>
  <dc:subject/>
  <dc:creator>e20423</dc:creator>
  <cp:keywords/>
  <dc:description/>
  <cp:lastModifiedBy>e20423</cp:lastModifiedBy>
  <cp:revision>4</cp:revision>
  <dcterms:created xsi:type="dcterms:W3CDTF">2026-02-09T11:26:00Z</dcterms:created>
  <dcterms:modified xsi:type="dcterms:W3CDTF">2026-02-09T11:35:00Z</dcterms:modified>
</cp:coreProperties>
</file>